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A7E4F" w14:textId="69AE990F" w:rsidR="003F2818" w:rsidRDefault="00BB393B">
      <w:pPr>
        <w:widowControl/>
        <w:spacing w:line="276" w:lineRule="auto"/>
        <w:ind w:left="-283"/>
        <w:rPr>
          <w:rFonts w:ascii="Arial" w:eastAsia="Arial" w:hAnsi="Arial" w:cs="Arial"/>
          <w:b/>
        </w:rPr>
      </w:pPr>
      <w:r w:rsidRPr="00BB393B">
        <w:rPr>
          <w:rFonts w:ascii="Arial" w:eastAsia="Arial" w:hAnsi="Arial" w:cs="Arial"/>
          <w:b/>
        </w:rPr>
        <w:t xml:space="preserve">Volunteering Service on Visiting Seniors in Winter: </w:t>
      </w:r>
      <w:r w:rsidRPr="00BB393B">
        <w:rPr>
          <w:rFonts w:ascii="新細明體" w:eastAsia="新細明體" w:hAnsi="新細明體" w:cs="新細明體" w:hint="eastAsia"/>
          <w:b/>
        </w:rPr>
        <w:t>寒冬</w:t>
      </w:r>
      <w:proofErr w:type="gramStart"/>
      <w:r w:rsidRPr="00BB393B">
        <w:rPr>
          <w:rFonts w:ascii="新細明體" w:eastAsia="新細明體" w:hAnsi="新細明體" w:cs="新細明體" w:hint="eastAsia"/>
          <w:b/>
        </w:rPr>
        <w:t>送暖顯溫情</w:t>
      </w:r>
      <w:proofErr w:type="gramEnd"/>
      <w:r w:rsidRPr="00BB393B">
        <w:rPr>
          <w:rFonts w:ascii="Arial" w:eastAsia="Arial" w:hAnsi="Arial" w:cs="Arial"/>
          <w:b/>
        </w:rPr>
        <w:t xml:space="preserve"> 2025</w:t>
      </w:r>
    </w:p>
    <w:p w14:paraId="379F842C" w14:textId="77777777" w:rsidR="00BB393B" w:rsidRDefault="00BB393B">
      <w:pPr>
        <w:widowControl/>
        <w:spacing w:line="276" w:lineRule="auto"/>
        <w:ind w:left="-283"/>
        <w:rPr>
          <w:rFonts w:ascii="Arial" w:eastAsia="Arial" w:hAnsi="Arial" w:cs="Arial"/>
          <w:b/>
          <w:sz w:val="22"/>
          <w:szCs w:val="22"/>
        </w:rPr>
      </w:pPr>
    </w:p>
    <w:p w14:paraId="78AC6FA4" w14:textId="2ADF41B5" w:rsidR="003F2818" w:rsidRPr="0068118F" w:rsidRDefault="00361FBF">
      <w:pPr>
        <w:widowControl/>
        <w:spacing w:line="276" w:lineRule="auto"/>
        <w:ind w:left="-283"/>
        <w:rPr>
          <w:rFonts w:ascii="Arial" w:eastAsia="MS Mincho" w:hAnsi="Arial" w:cs="Arial"/>
          <w:b/>
          <w:sz w:val="22"/>
          <w:szCs w:val="22"/>
          <w:lang w:eastAsia="ja-JP"/>
        </w:rPr>
      </w:pPr>
      <w:r>
        <w:rPr>
          <w:rFonts w:ascii="Arial" w:eastAsia="Arial" w:hAnsi="Arial" w:cs="Arial"/>
          <w:b/>
          <w:sz w:val="22"/>
          <w:szCs w:val="22"/>
        </w:rPr>
        <w:t xml:space="preserve">By </w:t>
      </w:r>
      <w:proofErr w:type="spellStart"/>
      <w:r>
        <w:rPr>
          <w:rFonts w:ascii="Arial" w:eastAsia="Arial" w:hAnsi="Arial" w:cs="Arial"/>
          <w:b/>
          <w:sz w:val="22"/>
          <w:szCs w:val="22"/>
        </w:rPr>
        <w:t>Mr</w:t>
      </w:r>
      <w:proofErr w:type="spellEnd"/>
      <w:r>
        <w:rPr>
          <w:rFonts w:ascii="Arial" w:eastAsia="Arial" w:hAnsi="Arial" w:cs="Arial"/>
          <w:b/>
          <w:sz w:val="22"/>
          <w:szCs w:val="22"/>
        </w:rPr>
        <w:t xml:space="preserve"> </w:t>
      </w:r>
      <w:r w:rsidR="0068118F">
        <w:rPr>
          <w:rFonts w:ascii="Arial" w:eastAsia="Arial" w:hAnsi="Arial" w:cs="Arial"/>
          <w:b/>
          <w:sz w:val="22"/>
          <w:szCs w:val="22"/>
        </w:rPr>
        <w:t>Jerry Chan</w:t>
      </w:r>
    </w:p>
    <w:p w14:paraId="01B99F07" w14:textId="77777777" w:rsidR="00BB393B" w:rsidRDefault="00BB393B" w:rsidP="00440164">
      <w:pPr>
        <w:widowControl/>
        <w:spacing w:line="276" w:lineRule="auto"/>
        <w:ind w:left="-283"/>
        <w:jc w:val="both"/>
        <w:rPr>
          <w:rFonts w:ascii="Arial" w:eastAsia="Arial" w:hAnsi="Arial" w:cs="Arial"/>
          <w:sz w:val="22"/>
          <w:szCs w:val="22"/>
        </w:rPr>
      </w:pPr>
    </w:p>
    <w:p w14:paraId="0CBEE367" w14:textId="77777777" w:rsidR="00BB393B" w:rsidRDefault="00BB393B" w:rsidP="00BB393B">
      <w:pPr>
        <w:widowControl/>
        <w:spacing w:line="276" w:lineRule="auto"/>
        <w:ind w:left="-283"/>
        <w:jc w:val="both"/>
        <w:rPr>
          <w:rFonts w:ascii="Arial" w:eastAsia="Arial" w:hAnsi="Arial" w:cs="Arial"/>
          <w:sz w:val="22"/>
          <w:szCs w:val="22"/>
        </w:rPr>
      </w:pPr>
      <w:r w:rsidRPr="00BB393B">
        <w:rPr>
          <w:rFonts w:ascii="Arial" w:eastAsia="Arial" w:hAnsi="Arial" w:cs="Arial"/>
          <w:sz w:val="22"/>
          <w:szCs w:val="22"/>
        </w:rPr>
        <w:t>On 13 December 2025, the HKIE Young Members Committee (YMC), in collaboration with The Law Society of Hong Kong, successfully co-</w:t>
      </w:r>
      <w:proofErr w:type="spellStart"/>
      <w:r w:rsidRPr="00BB393B">
        <w:rPr>
          <w:rFonts w:ascii="Arial" w:eastAsia="Arial" w:hAnsi="Arial" w:cs="Arial"/>
          <w:sz w:val="22"/>
          <w:szCs w:val="22"/>
        </w:rPr>
        <w:t>organised</w:t>
      </w:r>
      <w:proofErr w:type="spellEnd"/>
      <w:r w:rsidRPr="00BB393B">
        <w:rPr>
          <w:rFonts w:ascii="Arial" w:eastAsia="Arial" w:hAnsi="Arial" w:cs="Arial"/>
          <w:sz w:val="22"/>
          <w:szCs w:val="22"/>
        </w:rPr>
        <w:t xml:space="preserve"> the community outreach </w:t>
      </w:r>
      <w:proofErr w:type="spellStart"/>
      <w:r w:rsidRPr="00BB393B">
        <w:rPr>
          <w:rFonts w:ascii="Arial" w:eastAsia="Arial" w:hAnsi="Arial" w:cs="Arial"/>
          <w:sz w:val="22"/>
          <w:szCs w:val="22"/>
        </w:rPr>
        <w:t>programme</w:t>
      </w:r>
      <w:proofErr w:type="spellEnd"/>
      <w:r w:rsidRPr="00BB393B">
        <w:rPr>
          <w:rFonts w:ascii="Arial" w:eastAsia="Arial" w:hAnsi="Arial" w:cs="Arial"/>
          <w:sz w:val="22"/>
          <w:szCs w:val="22"/>
        </w:rPr>
        <w:t xml:space="preserve"> “</w:t>
      </w:r>
      <w:r w:rsidRPr="00BB393B">
        <w:rPr>
          <w:rFonts w:ascii="新細明體" w:eastAsia="新細明體" w:hAnsi="新細明體" w:cs="新細明體" w:hint="eastAsia"/>
          <w:sz w:val="22"/>
          <w:szCs w:val="22"/>
        </w:rPr>
        <w:t>寒冬送暖顯溫情</w:t>
      </w:r>
      <w:r w:rsidRPr="00BB393B">
        <w:rPr>
          <w:rFonts w:ascii="Arial" w:eastAsia="Arial" w:hAnsi="Arial" w:cs="Arial"/>
          <w:sz w:val="22"/>
          <w:szCs w:val="22"/>
        </w:rPr>
        <w:t xml:space="preserve"> 2025” in partnership with Yang Memorial Methodist Social Service </w:t>
      </w:r>
      <w:proofErr w:type="gramStart"/>
      <w:r w:rsidRPr="00BB393B">
        <w:rPr>
          <w:rFonts w:ascii="Arial" w:eastAsia="Arial" w:hAnsi="Arial" w:cs="Arial"/>
          <w:sz w:val="22"/>
          <w:szCs w:val="22"/>
        </w:rPr>
        <w:t>–</w:t>
      </w:r>
      <w:proofErr w:type="gramEnd"/>
      <w:r w:rsidRPr="00BB393B">
        <w:rPr>
          <w:rFonts w:ascii="Arial" w:eastAsia="Arial" w:hAnsi="Arial" w:cs="Arial"/>
          <w:sz w:val="22"/>
          <w:szCs w:val="22"/>
        </w:rPr>
        <w:t xml:space="preserve"> Kingsford Terrace Centre. The initiative was designed to bring warmth and companionship to elderly residents in Wong Tai Sin during the winter season, and approximately 500 elderly individuals across the Choi Hung and Choi Wan areas received support through this visit.</w:t>
      </w:r>
    </w:p>
    <w:p w14:paraId="09741E60" w14:textId="77777777" w:rsidR="00BB393B" w:rsidRPr="00BB393B" w:rsidRDefault="00BB393B" w:rsidP="00BB393B">
      <w:pPr>
        <w:widowControl/>
        <w:spacing w:line="276" w:lineRule="auto"/>
        <w:ind w:left="-283"/>
        <w:jc w:val="both"/>
        <w:rPr>
          <w:rFonts w:ascii="Arial" w:eastAsia="Arial" w:hAnsi="Arial" w:cs="Arial"/>
          <w:sz w:val="22"/>
          <w:szCs w:val="22"/>
        </w:rPr>
      </w:pPr>
    </w:p>
    <w:p w14:paraId="12269D58" w14:textId="77777777" w:rsidR="00BB393B" w:rsidRDefault="00BB393B" w:rsidP="00BB393B">
      <w:pPr>
        <w:widowControl/>
        <w:spacing w:line="276" w:lineRule="auto"/>
        <w:ind w:left="-283"/>
        <w:jc w:val="both"/>
        <w:rPr>
          <w:rFonts w:ascii="Arial" w:eastAsia="Arial" w:hAnsi="Arial" w:cs="Arial"/>
          <w:sz w:val="22"/>
          <w:szCs w:val="22"/>
        </w:rPr>
      </w:pPr>
      <w:r w:rsidRPr="00BB393B">
        <w:rPr>
          <w:rFonts w:ascii="Arial" w:eastAsia="Arial" w:hAnsi="Arial" w:cs="Arial"/>
          <w:sz w:val="22"/>
          <w:szCs w:val="22"/>
        </w:rPr>
        <w:t xml:space="preserve">Volunteers were </w:t>
      </w:r>
      <w:proofErr w:type="spellStart"/>
      <w:r w:rsidRPr="00BB393B">
        <w:rPr>
          <w:rFonts w:ascii="Arial" w:eastAsia="Arial" w:hAnsi="Arial" w:cs="Arial"/>
          <w:sz w:val="22"/>
          <w:szCs w:val="22"/>
        </w:rPr>
        <w:t>organised</w:t>
      </w:r>
      <w:proofErr w:type="spellEnd"/>
      <w:r w:rsidRPr="00BB393B">
        <w:rPr>
          <w:rFonts w:ascii="Arial" w:eastAsia="Arial" w:hAnsi="Arial" w:cs="Arial"/>
          <w:sz w:val="22"/>
          <w:szCs w:val="22"/>
        </w:rPr>
        <w:t xml:space="preserve"> into small teams to conduct home visits to the elderly residents. During these visits, teams delivered winter care packs containing essential items such as warm clothing, heat packs, and other necessities to help the residents stay comfortable in the colder weather. At the same time, volunteers engaged in face-to-face conversations and friendly check-ins, offering emotional support, listening to stories, and fostering a genuine sense of connection and care. The interactions were filled with warmth, and many residents expressed their appreciation through bright smiles and heartfelt words such as “thank you for coming”.</w:t>
      </w:r>
    </w:p>
    <w:p w14:paraId="0102A052" w14:textId="77777777" w:rsidR="00BB393B" w:rsidRPr="00BB393B" w:rsidRDefault="00BB393B" w:rsidP="00BB393B">
      <w:pPr>
        <w:widowControl/>
        <w:spacing w:line="276" w:lineRule="auto"/>
        <w:ind w:left="-283"/>
        <w:jc w:val="both"/>
        <w:rPr>
          <w:rFonts w:ascii="Arial" w:eastAsia="Arial" w:hAnsi="Arial" w:cs="Arial"/>
          <w:sz w:val="22"/>
          <w:szCs w:val="22"/>
        </w:rPr>
      </w:pPr>
    </w:p>
    <w:p w14:paraId="6E6EF1E9" w14:textId="77777777" w:rsidR="00BB393B" w:rsidRDefault="00BB393B" w:rsidP="00BB393B">
      <w:pPr>
        <w:widowControl/>
        <w:spacing w:line="276" w:lineRule="auto"/>
        <w:ind w:left="-283"/>
        <w:jc w:val="both"/>
        <w:rPr>
          <w:rFonts w:ascii="Arial" w:eastAsia="Arial" w:hAnsi="Arial" w:cs="Arial"/>
          <w:sz w:val="22"/>
          <w:szCs w:val="22"/>
        </w:rPr>
      </w:pPr>
      <w:r w:rsidRPr="00BB393B">
        <w:rPr>
          <w:rFonts w:ascii="Arial" w:eastAsia="Arial" w:hAnsi="Arial" w:cs="Arial"/>
          <w:sz w:val="22"/>
          <w:szCs w:val="22"/>
        </w:rPr>
        <w:t xml:space="preserve">The </w:t>
      </w:r>
      <w:proofErr w:type="spellStart"/>
      <w:r w:rsidRPr="00BB393B">
        <w:rPr>
          <w:rFonts w:ascii="Arial" w:eastAsia="Arial" w:hAnsi="Arial" w:cs="Arial"/>
          <w:sz w:val="22"/>
          <w:szCs w:val="22"/>
        </w:rPr>
        <w:t>programme</w:t>
      </w:r>
      <w:proofErr w:type="spellEnd"/>
      <w:r w:rsidRPr="00BB393B">
        <w:rPr>
          <w:rFonts w:ascii="Arial" w:eastAsia="Arial" w:hAnsi="Arial" w:cs="Arial"/>
          <w:sz w:val="22"/>
          <w:szCs w:val="22"/>
        </w:rPr>
        <w:t xml:space="preserve"> not only provided practical assistance but also highlighted the profound importance of intergenerational connection, community solidarity, and proactive care for vulnerable members of society, especially during the winter months. The positive responses and gratitude shown by the residents underscored the deep and meaningful impact that such personal outreach efforts can have.</w:t>
      </w:r>
    </w:p>
    <w:p w14:paraId="43811008" w14:textId="77777777" w:rsidR="00BB393B" w:rsidRPr="00BB393B" w:rsidRDefault="00BB393B" w:rsidP="00BB393B">
      <w:pPr>
        <w:widowControl/>
        <w:spacing w:line="276" w:lineRule="auto"/>
        <w:ind w:left="-283"/>
        <w:jc w:val="both"/>
        <w:rPr>
          <w:rFonts w:ascii="Arial" w:eastAsia="Arial" w:hAnsi="Arial" w:cs="Arial"/>
          <w:sz w:val="22"/>
          <w:szCs w:val="22"/>
        </w:rPr>
      </w:pPr>
    </w:p>
    <w:p w14:paraId="314379A5" w14:textId="77777777" w:rsidR="00BB393B" w:rsidRPr="00BB393B" w:rsidRDefault="00BB393B" w:rsidP="00BB393B">
      <w:pPr>
        <w:widowControl/>
        <w:spacing w:line="276" w:lineRule="auto"/>
        <w:ind w:left="-283"/>
        <w:jc w:val="both"/>
        <w:rPr>
          <w:rFonts w:ascii="Arial" w:eastAsia="Arial" w:hAnsi="Arial" w:cs="Arial"/>
          <w:sz w:val="22"/>
          <w:szCs w:val="22"/>
        </w:rPr>
      </w:pPr>
      <w:r w:rsidRPr="00BB393B">
        <w:rPr>
          <w:rFonts w:ascii="Arial" w:eastAsia="Arial" w:hAnsi="Arial" w:cs="Arial"/>
          <w:sz w:val="22"/>
          <w:szCs w:val="22"/>
        </w:rPr>
        <w:t>We extend our sincere appreciation to all the volunteers who participated with dedication and boundless energy, to Yang Memorial Methodist Social Service – Kingsford Terrace Centre for their excellent coordination and warm hospitality, and above all to the elderly residents themselves for welcoming us so openly into their homes. Their contributions made the event both successful and deeply rewarding for everyone involved.</w:t>
      </w:r>
    </w:p>
    <w:p w14:paraId="7D37A4CF" w14:textId="77777777" w:rsidR="00BB393B" w:rsidRPr="00BB393B" w:rsidRDefault="00BB393B" w:rsidP="00440164">
      <w:pPr>
        <w:widowControl/>
        <w:spacing w:line="276" w:lineRule="auto"/>
        <w:ind w:left="-283"/>
        <w:jc w:val="both"/>
        <w:rPr>
          <w:rFonts w:ascii="Arial" w:eastAsia="Arial" w:hAnsi="Arial" w:cs="Arial"/>
          <w:sz w:val="22"/>
          <w:szCs w:val="22"/>
        </w:rPr>
      </w:pPr>
    </w:p>
    <w:p w14:paraId="354FADE6" w14:textId="6D84C13B" w:rsidR="00CF3FA3" w:rsidRDefault="00BB393B">
      <w:pPr>
        <w:widowControl/>
        <w:spacing w:line="276" w:lineRule="auto"/>
        <w:ind w:left="-283"/>
        <w:jc w:val="center"/>
        <w:rPr>
          <w:rFonts w:ascii="Arial" w:eastAsia="Arial" w:hAnsi="Arial" w:cs="Arial"/>
          <w:sz w:val="22"/>
          <w:szCs w:val="22"/>
        </w:rPr>
      </w:pPr>
      <w:r>
        <w:rPr>
          <w:noProof/>
        </w:rPr>
        <w:lastRenderedPageBreak/>
        <w:drawing>
          <wp:inline distT="0" distB="0" distL="0" distR="0" wp14:anchorId="6F2BD5C8" wp14:editId="7FB53B6F">
            <wp:extent cx="5267325" cy="3952875"/>
            <wp:effectExtent l="0" t="0" r="9525" b="9525"/>
            <wp:docPr id="1790893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a:off x="0" y="0"/>
                      <a:ext cx="5267325" cy="3952875"/>
                    </a:xfrm>
                    <a:prstGeom prst="rect">
                      <a:avLst/>
                    </a:prstGeom>
                    <a:noFill/>
                    <a:ln>
                      <a:noFill/>
                    </a:ln>
                  </pic:spPr>
                </pic:pic>
              </a:graphicData>
            </a:graphic>
          </wp:inline>
        </w:drawing>
      </w:r>
    </w:p>
    <w:p w14:paraId="610EA458" w14:textId="3551C61C" w:rsidR="003F2818" w:rsidRDefault="00361FBF">
      <w:pPr>
        <w:widowControl/>
        <w:spacing w:line="276" w:lineRule="auto"/>
        <w:ind w:left="-283"/>
        <w:jc w:val="center"/>
        <w:rPr>
          <w:rFonts w:ascii="Arial" w:eastAsia="Arial" w:hAnsi="Arial" w:cs="Arial"/>
          <w:sz w:val="22"/>
          <w:szCs w:val="22"/>
        </w:rPr>
      </w:pPr>
      <w:r>
        <w:rPr>
          <w:rFonts w:ascii="Arial" w:eastAsia="Arial" w:hAnsi="Arial" w:cs="Arial"/>
          <w:sz w:val="22"/>
          <w:szCs w:val="22"/>
        </w:rPr>
        <w:t xml:space="preserve">Figure 1 </w:t>
      </w:r>
      <w:r w:rsidR="00B86EE5">
        <w:rPr>
          <w:rFonts w:ascii="Arial" w:eastAsia="Arial" w:hAnsi="Arial" w:cs="Arial"/>
          <w:sz w:val="22"/>
          <w:szCs w:val="22"/>
        </w:rPr>
        <w:t>–</w:t>
      </w:r>
      <w:r>
        <w:rPr>
          <w:rFonts w:ascii="Arial" w:eastAsia="Arial" w:hAnsi="Arial" w:cs="Arial"/>
          <w:sz w:val="22"/>
          <w:szCs w:val="22"/>
        </w:rPr>
        <w:t xml:space="preserve"> </w:t>
      </w:r>
      <w:r w:rsidR="00BB393B">
        <w:rPr>
          <w:rFonts w:ascii="Arial" w:eastAsia="Arial" w:hAnsi="Arial" w:cs="Arial"/>
          <w:sz w:val="22"/>
          <w:szCs w:val="22"/>
        </w:rPr>
        <w:t>Helpers preparing for the home visits</w:t>
      </w:r>
    </w:p>
    <w:p w14:paraId="6A612530" w14:textId="4D846B17" w:rsidR="00BB393B" w:rsidRPr="00440164" w:rsidRDefault="00BB393B">
      <w:pPr>
        <w:widowControl/>
        <w:spacing w:line="276" w:lineRule="auto"/>
        <w:ind w:left="-283"/>
        <w:jc w:val="center"/>
        <w:rPr>
          <w:rFonts w:ascii="Arial" w:hAnsi="Arial" w:cs="Arial"/>
          <w:sz w:val="22"/>
          <w:szCs w:val="22"/>
        </w:rPr>
      </w:pPr>
      <w:r>
        <w:rPr>
          <w:noProof/>
        </w:rPr>
        <w:drawing>
          <wp:inline distT="0" distB="0" distL="0" distR="0" wp14:anchorId="6C0D1D41" wp14:editId="4E2846E4">
            <wp:extent cx="5257800" cy="3943350"/>
            <wp:effectExtent l="0" t="0" r="0" b="0"/>
            <wp:docPr id="5058787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57800" cy="3943350"/>
                    </a:xfrm>
                    <a:prstGeom prst="rect">
                      <a:avLst/>
                    </a:prstGeom>
                    <a:noFill/>
                    <a:ln>
                      <a:noFill/>
                    </a:ln>
                  </pic:spPr>
                </pic:pic>
              </a:graphicData>
            </a:graphic>
          </wp:inline>
        </w:drawing>
      </w:r>
    </w:p>
    <w:p w14:paraId="09C3A7DA" w14:textId="4798CEEA" w:rsidR="003F2818" w:rsidRDefault="00BB393B" w:rsidP="00BB393B">
      <w:pPr>
        <w:jc w:val="center"/>
        <w:rPr>
          <w:rFonts w:ascii="Arial" w:eastAsia="Arial" w:hAnsi="Arial" w:cs="Arial"/>
          <w:sz w:val="20"/>
          <w:szCs w:val="20"/>
        </w:rPr>
      </w:pPr>
      <w:r>
        <w:rPr>
          <w:rFonts w:ascii="Arial" w:eastAsia="Arial" w:hAnsi="Arial" w:cs="Arial"/>
          <w:sz w:val="22"/>
          <w:szCs w:val="22"/>
        </w:rPr>
        <w:t xml:space="preserve">Figure 2 – Group photo of YMC and </w:t>
      </w:r>
      <w:r w:rsidRPr="00BB393B">
        <w:rPr>
          <w:rFonts w:ascii="Arial" w:eastAsia="Arial" w:hAnsi="Arial" w:cs="Arial"/>
          <w:sz w:val="22"/>
          <w:szCs w:val="22"/>
        </w:rPr>
        <w:t>The Law Society of Hong Kong</w:t>
      </w:r>
    </w:p>
    <w:p w14:paraId="4F17294A" w14:textId="77777777" w:rsidR="003F2818" w:rsidRDefault="003F2818">
      <w:pPr>
        <w:rPr>
          <w:rFonts w:ascii="Arial" w:eastAsia="Arial" w:hAnsi="Arial" w:cs="Arial"/>
          <w:sz w:val="20"/>
          <w:szCs w:val="20"/>
        </w:rPr>
      </w:pPr>
    </w:p>
    <w:p w14:paraId="4A1A09F0" w14:textId="74900FDE" w:rsidR="003F2818" w:rsidRDefault="003F2818">
      <w:pPr>
        <w:rPr>
          <w:rFonts w:ascii="Arial" w:eastAsia="Arial" w:hAnsi="Arial" w:cs="Arial"/>
          <w:sz w:val="16"/>
          <w:szCs w:val="16"/>
        </w:rPr>
      </w:pPr>
    </w:p>
    <w:sectPr w:rsidR="003F2818">
      <w:headerReference w:type="default" r:id="rId9"/>
      <w:pgSz w:w="11906" w:h="16838"/>
      <w:pgMar w:top="1560" w:right="1416" w:bottom="1440" w:left="156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81521" w14:textId="77777777" w:rsidR="007750D5" w:rsidRDefault="007750D5">
      <w:r>
        <w:separator/>
      </w:r>
    </w:p>
  </w:endnote>
  <w:endnote w:type="continuationSeparator" w:id="0">
    <w:p w14:paraId="75CFCD58" w14:textId="77777777" w:rsidR="007750D5" w:rsidRDefault="00775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85058" w14:textId="77777777" w:rsidR="007750D5" w:rsidRDefault="007750D5">
      <w:r>
        <w:separator/>
      </w:r>
    </w:p>
  </w:footnote>
  <w:footnote w:type="continuationSeparator" w:id="0">
    <w:p w14:paraId="7D23AB9C" w14:textId="77777777" w:rsidR="007750D5" w:rsidRDefault="007750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1A039" w14:textId="77777777" w:rsidR="003F2818" w:rsidRDefault="003F2818">
    <w:pPr>
      <w:pBdr>
        <w:top w:val="nil"/>
        <w:left w:val="nil"/>
        <w:bottom w:val="nil"/>
        <w:right w:val="nil"/>
        <w:between w:val="nil"/>
      </w:pBdr>
      <w:tabs>
        <w:tab w:val="center" w:pos="4153"/>
        <w:tab w:val="right" w:pos="8306"/>
      </w:tabs>
      <w:jc w:val="right"/>
      <w:rPr>
        <w:b/>
        <w:color w:val="000000"/>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818"/>
    <w:rsid w:val="00021C12"/>
    <w:rsid w:val="001F1948"/>
    <w:rsid w:val="003102EF"/>
    <w:rsid w:val="00321453"/>
    <w:rsid w:val="00361FBF"/>
    <w:rsid w:val="003930D8"/>
    <w:rsid w:val="003D0929"/>
    <w:rsid w:val="003F2818"/>
    <w:rsid w:val="00440164"/>
    <w:rsid w:val="00444659"/>
    <w:rsid w:val="00666641"/>
    <w:rsid w:val="0068118F"/>
    <w:rsid w:val="007241A8"/>
    <w:rsid w:val="007750D5"/>
    <w:rsid w:val="00890D6D"/>
    <w:rsid w:val="008C5A75"/>
    <w:rsid w:val="00AA6B48"/>
    <w:rsid w:val="00B637D4"/>
    <w:rsid w:val="00B86EE5"/>
    <w:rsid w:val="00BB10CE"/>
    <w:rsid w:val="00BB393B"/>
    <w:rsid w:val="00BE6D89"/>
    <w:rsid w:val="00CB15B8"/>
    <w:rsid w:val="00CB20AE"/>
    <w:rsid w:val="00CF3FA3"/>
    <w:rsid w:val="00DA0089"/>
    <w:rsid w:val="00F525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F96B0"/>
  <w15:docId w15:val="{C3E79B76-2E10-44EC-8633-75E1E2673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zh-TW"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AEF"/>
    <w:rPr>
      <w:kern w:val="2"/>
    </w:rPr>
  </w:style>
  <w:style w:type="paragraph" w:styleId="Heading1">
    <w:name w:val="heading 1"/>
    <w:basedOn w:val="Normal"/>
    <w:next w:val="Normal"/>
    <w:uiPriority w:val="9"/>
    <w:qFormat/>
    <w:rsid w:val="00A22AEF"/>
    <w:pPr>
      <w:keepNext/>
      <w:outlineLvl w:val="0"/>
    </w:pPr>
    <w:rPr>
      <w:b/>
      <w:bCs/>
    </w:rPr>
  </w:style>
  <w:style w:type="paragraph" w:styleId="Heading2">
    <w:name w:val="heading 2"/>
    <w:basedOn w:val="Normal"/>
    <w:next w:val="Normal"/>
    <w:uiPriority w:val="9"/>
    <w:semiHidden/>
    <w:unhideWhenUsed/>
    <w:qFormat/>
    <w:rsid w:val="00A22AEF"/>
    <w:pPr>
      <w:keepNext/>
      <w:framePr w:hSpace="180" w:wrap="notBeside" w:hAnchor="margin" w:y="510"/>
      <w:outlineLvl w:val="1"/>
    </w:pPr>
    <w:rPr>
      <w:b/>
      <w:bCs/>
    </w:rPr>
  </w:style>
  <w:style w:type="paragraph" w:styleId="Heading3">
    <w:name w:val="heading 3"/>
    <w:basedOn w:val="Normal"/>
    <w:next w:val="Normal"/>
    <w:uiPriority w:val="9"/>
    <w:semiHidden/>
    <w:unhideWhenUsed/>
    <w:qFormat/>
    <w:rsid w:val="00A22AEF"/>
    <w:pPr>
      <w:keepNext/>
      <w:framePr w:hSpace="180" w:wrap="notBeside" w:hAnchor="margin" w:y="510"/>
      <w:adjustRightInd w:val="0"/>
      <w:snapToGrid w:val="0"/>
      <w:jc w:val="center"/>
      <w:outlineLvl w:val="2"/>
    </w:pPr>
    <w:rPr>
      <w:b/>
      <w:bCs/>
    </w:rPr>
  </w:style>
  <w:style w:type="paragraph" w:styleId="Heading4">
    <w:name w:val="heading 4"/>
    <w:basedOn w:val="Normal"/>
    <w:next w:val="Normal"/>
    <w:uiPriority w:val="9"/>
    <w:semiHidden/>
    <w:unhideWhenUsed/>
    <w:qFormat/>
    <w:rsid w:val="00A22AEF"/>
    <w:pPr>
      <w:keepNext/>
      <w:framePr w:hSpace="180" w:wrap="notBeside" w:hAnchor="margin" w:y="510"/>
      <w:outlineLvl w:val="3"/>
    </w:pPr>
    <w:rPr>
      <w:rFonts w:ascii="Arial" w:hAnsi="Arial" w:cs="Arial"/>
      <w:b/>
      <w:bCs/>
      <w:sz w:val="20"/>
    </w:rPr>
  </w:style>
  <w:style w:type="paragraph" w:styleId="Heading5">
    <w:name w:val="heading 5"/>
    <w:basedOn w:val="Normal"/>
    <w:next w:val="Normal"/>
    <w:uiPriority w:val="9"/>
    <w:semiHidden/>
    <w:unhideWhenUsed/>
    <w:qFormat/>
    <w:rsid w:val="00A22AEF"/>
    <w:pPr>
      <w:keepNext/>
      <w:framePr w:hSpace="180" w:wrap="around" w:vAnchor="page" w:hAnchor="margin" w:y="2941"/>
      <w:outlineLvl w:val="4"/>
    </w:pPr>
    <w:rPr>
      <w:rFonts w:ascii="Arial" w:hAnsi="Arial" w:cs="Arial"/>
      <w:b/>
      <w:bCs/>
      <w:color w:val="FFFFFF"/>
      <w:sz w:val="20"/>
    </w:rPr>
  </w:style>
  <w:style w:type="paragraph" w:styleId="Heading6">
    <w:name w:val="heading 6"/>
    <w:basedOn w:val="Normal"/>
    <w:next w:val="Normal"/>
    <w:uiPriority w:val="9"/>
    <w:semiHidden/>
    <w:unhideWhenUsed/>
    <w:qFormat/>
    <w:rsid w:val="00A22AEF"/>
    <w:pPr>
      <w:keepNext/>
      <w:outlineLvl w:val="5"/>
    </w:pPr>
    <w:rPr>
      <w:rFonts w:ascii="Arial" w:hAnsi="Arial" w:cs="Arial"/>
      <w:b/>
      <w:bCs/>
      <w:color w:val="FFFFF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Caption">
    <w:name w:val="caption"/>
    <w:basedOn w:val="Normal"/>
    <w:next w:val="Normal"/>
    <w:qFormat/>
    <w:rsid w:val="00A22AEF"/>
    <w:rPr>
      <w:b/>
      <w:bCs/>
    </w:rPr>
  </w:style>
  <w:style w:type="paragraph" w:customStyle="1" w:styleId="t">
    <w:name w:val="t"/>
    <w:basedOn w:val="Normal"/>
    <w:rsid w:val="00A22AEF"/>
    <w:pPr>
      <w:widowControl/>
      <w:spacing w:before="100" w:beforeAutospacing="1" w:after="100" w:afterAutospacing="1"/>
    </w:pPr>
    <w:rPr>
      <w:rFonts w:ascii="Arial Unicode MS" w:hAnsi="Arial Unicode MS"/>
      <w:color w:val="000000"/>
      <w:kern w:val="0"/>
    </w:rPr>
  </w:style>
  <w:style w:type="paragraph" w:customStyle="1" w:styleId="nt">
    <w:name w:val="nt"/>
    <w:basedOn w:val="Normal"/>
    <w:rsid w:val="00A22AEF"/>
    <w:pPr>
      <w:widowControl/>
      <w:spacing w:before="100" w:beforeAutospacing="1" w:after="100" w:afterAutospacing="1"/>
    </w:pPr>
    <w:rPr>
      <w:rFonts w:ascii="Arial Unicode MS" w:hAnsi="Arial Unicode MS"/>
      <w:color w:val="000000"/>
      <w:kern w:val="0"/>
    </w:rPr>
  </w:style>
  <w:style w:type="paragraph" w:styleId="Header">
    <w:name w:val="header"/>
    <w:basedOn w:val="Normal"/>
    <w:semiHidden/>
    <w:rsid w:val="00A22AEF"/>
    <w:pPr>
      <w:tabs>
        <w:tab w:val="center" w:pos="4153"/>
        <w:tab w:val="right" w:pos="8306"/>
      </w:tabs>
      <w:snapToGrid w:val="0"/>
    </w:pPr>
    <w:rPr>
      <w:sz w:val="20"/>
      <w:szCs w:val="20"/>
    </w:rPr>
  </w:style>
  <w:style w:type="paragraph" w:styleId="Footer">
    <w:name w:val="footer"/>
    <w:basedOn w:val="Normal"/>
    <w:semiHidden/>
    <w:rsid w:val="00A22AEF"/>
    <w:pPr>
      <w:tabs>
        <w:tab w:val="center" w:pos="4153"/>
        <w:tab w:val="right" w:pos="8306"/>
      </w:tabs>
      <w:snapToGrid w:val="0"/>
    </w:pPr>
    <w:rPr>
      <w:sz w:val="20"/>
      <w:szCs w:val="20"/>
    </w:rPr>
  </w:style>
  <w:style w:type="paragraph" w:styleId="ListParagraph">
    <w:name w:val="List Paragraph"/>
    <w:basedOn w:val="Normal"/>
    <w:uiPriority w:val="34"/>
    <w:qFormat/>
    <w:rsid w:val="00141864"/>
    <w:pPr>
      <w:ind w:leftChars="200" w:left="480"/>
    </w:pPr>
  </w:style>
  <w:style w:type="character" w:styleId="Hyperlink">
    <w:name w:val="Hyperlink"/>
    <w:basedOn w:val="DefaultParagraphFont"/>
    <w:uiPriority w:val="99"/>
    <w:unhideWhenUsed/>
    <w:rsid w:val="00F067CE"/>
    <w:rPr>
      <w:color w:val="0000FF" w:themeColor="hyperlink"/>
      <w:u w:val="single"/>
    </w:rPr>
  </w:style>
  <w:style w:type="character" w:styleId="PlaceholderText">
    <w:name w:val="Placeholder Text"/>
    <w:basedOn w:val="DefaultParagraphFont"/>
    <w:uiPriority w:val="99"/>
    <w:semiHidden/>
    <w:rsid w:val="003C7C09"/>
    <w:rPr>
      <w:color w:val="808080"/>
    </w:rPr>
  </w:style>
  <w:style w:type="paragraph" w:styleId="BalloonText">
    <w:name w:val="Balloon Text"/>
    <w:basedOn w:val="Normal"/>
    <w:link w:val="BalloonTextChar"/>
    <w:uiPriority w:val="99"/>
    <w:semiHidden/>
    <w:unhideWhenUsed/>
    <w:rsid w:val="003C7C09"/>
    <w:rPr>
      <w:rFonts w:ascii="Tahoma" w:hAnsi="Tahoma" w:cs="Tahoma"/>
      <w:sz w:val="16"/>
      <w:szCs w:val="16"/>
    </w:rPr>
  </w:style>
  <w:style w:type="character" w:customStyle="1" w:styleId="BalloonTextChar">
    <w:name w:val="Balloon Text Char"/>
    <w:basedOn w:val="DefaultParagraphFont"/>
    <w:link w:val="BalloonText"/>
    <w:uiPriority w:val="99"/>
    <w:semiHidden/>
    <w:rsid w:val="003C7C09"/>
    <w:rPr>
      <w:rFonts w:ascii="Tahoma" w:hAnsi="Tahoma" w:cs="Tahoma"/>
      <w:kern w:val="2"/>
      <w:sz w:val="16"/>
      <w:szCs w:val="16"/>
    </w:rPr>
  </w:style>
  <w:style w:type="character" w:styleId="FollowedHyperlink">
    <w:name w:val="FollowedHyperlink"/>
    <w:basedOn w:val="DefaultParagraphFont"/>
    <w:uiPriority w:val="99"/>
    <w:semiHidden/>
    <w:unhideWhenUsed/>
    <w:rsid w:val="007B585D"/>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28" w:type="dxa"/>
        <w:right w:w="28" w:type="dxa"/>
      </w:tblCellMar>
    </w:tblPr>
  </w:style>
  <w:style w:type="character" w:styleId="UnresolvedMention">
    <w:name w:val="Unresolved Mention"/>
    <w:basedOn w:val="DefaultParagraphFont"/>
    <w:uiPriority w:val="99"/>
    <w:semiHidden/>
    <w:unhideWhenUsed/>
    <w:rsid w:val="00440164"/>
    <w:rPr>
      <w:color w:val="605E5C"/>
      <w:shd w:val="clear" w:color="auto" w:fill="E1DFDD"/>
    </w:rPr>
  </w:style>
  <w:style w:type="paragraph" w:styleId="NormalWeb">
    <w:name w:val="Normal (Web)"/>
    <w:basedOn w:val="Normal"/>
    <w:uiPriority w:val="99"/>
    <w:semiHidden/>
    <w:unhideWhenUsed/>
    <w:rsid w:val="00BB393B"/>
    <w:pPr>
      <w:widowControl/>
      <w:spacing w:before="100" w:beforeAutospacing="1" w:after="100" w:afterAutospacing="1"/>
    </w:pPr>
    <w:rPr>
      <w:rFonts w:eastAsia="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12900">
      <w:bodyDiv w:val="1"/>
      <w:marLeft w:val="0"/>
      <w:marRight w:val="0"/>
      <w:marTop w:val="0"/>
      <w:marBottom w:val="0"/>
      <w:divBdr>
        <w:top w:val="none" w:sz="0" w:space="0" w:color="auto"/>
        <w:left w:val="none" w:sz="0" w:space="0" w:color="auto"/>
        <w:bottom w:val="none" w:sz="0" w:space="0" w:color="auto"/>
        <w:right w:val="none" w:sz="0" w:space="0" w:color="auto"/>
      </w:divBdr>
    </w:div>
    <w:div w:id="5523464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X+CgsW5P6HE3B7uzjjfe4DdClw==">CgMxLjA4AHIhMVJZa1FZY29nY3VVYlhhWVhUbTc5VXhEZEx1WTg5X0g4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368</Words>
  <Characters>1827</Characters>
  <Application>Microsoft Office Word</Application>
  <DocSecurity>0</DocSecurity>
  <Lines>39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Kitty</dc:creator>
  <cp:lastModifiedBy>a15877</cp:lastModifiedBy>
  <cp:revision>4</cp:revision>
  <dcterms:created xsi:type="dcterms:W3CDTF">2025-06-09T15:03:00Z</dcterms:created>
  <dcterms:modified xsi:type="dcterms:W3CDTF">2026-01-27T15:56:00Z</dcterms:modified>
</cp:coreProperties>
</file>